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9A" w:rsidRPr="00CC5E9A" w:rsidRDefault="00CC5E9A" w:rsidP="00CC5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9A">
        <w:rPr>
          <w:rFonts w:ascii="Times New Roman" w:hAnsi="Times New Roman" w:cs="Times New Roman"/>
          <w:sz w:val="24"/>
          <w:szCs w:val="24"/>
        </w:rPr>
        <w:t>ХАНТЫ – МАНСИЙСКИЙ АВТОНОМНЫЙ ОКРУГ - ЮГРА</w:t>
      </w:r>
      <w:r w:rsidRPr="00CC5E9A">
        <w:rPr>
          <w:rFonts w:ascii="Times New Roman" w:hAnsi="Times New Roman" w:cs="Times New Roman"/>
          <w:sz w:val="24"/>
          <w:szCs w:val="24"/>
        </w:rPr>
        <w:br/>
        <w:t>ТЮМЕНСКАЯ ОБЛАСТЬ</w:t>
      </w:r>
      <w:r w:rsidRPr="00CC5E9A">
        <w:rPr>
          <w:rFonts w:ascii="Times New Roman" w:hAnsi="Times New Roman" w:cs="Times New Roman"/>
          <w:sz w:val="24"/>
          <w:szCs w:val="24"/>
        </w:rPr>
        <w:br/>
        <w:t>ПРЕДСТАВИТЕЛЬНЫЙ ОРГАН МУНИЦИПАЛЬНОГО ОБРАЗОВАНИЯ</w:t>
      </w:r>
      <w:r w:rsidRPr="00CC5E9A">
        <w:rPr>
          <w:rFonts w:ascii="Times New Roman" w:hAnsi="Times New Roman" w:cs="Times New Roman"/>
          <w:sz w:val="24"/>
          <w:szCs w:val="24"/>
        </w:rPr>
        <w:br/>
        <w:t>ДУМА ГОРОДА МЕГИОНА</w:t>
      </w:r>
      <w:r w:rsidRPr="00CC5E9A">
        <w:rPr>
          <w:rFonts w:ascii="Times New Roman" w:hAnsi="Times New Roman" w:cs="Times New Roman"/>
          <w:sz w:val="24"/>
          <w:szCs w:val="24"/>
        </w:rPr>
        <w:br/>
      </w:r>
      <w:r w:rsidRPr="00CC5E9A">
        <w:rPr>
          <w:rFonts w:ascii="Times New Roman" w:hAnsi="Times New Roman" w:cs="Times New Roman"/>
          <w:sz w:val="24"/>
          <w:szCs w:val="24"/>
        </w:rPr>
        <w:br/>
      </w:r>
      <w:r w:rsidRPr="00CC5E9A">
        <w:rPr>
          <w:rStyle w:val="a4"/>
          <w:rFonts w:ascii="Times New Roman" w:hAnsi="Times New Roman" w:cs="Times New Roman"/>
          <w:sz w:val="24"/>
          <w:szCs w:val="24"/>
        </w:rPr>
        <w:t>РЕШЕНИЕ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9"/>
        <w:gridCol w:w="4385"/>
      </w:tblGrid>
      <w:tr w:rsidR="00CC5E9A" w:rsidRPr="00CC5E9A" w:rsidTr="00821BE0">
        <w:trPr>
          <w:tblCellSpacing w:w="15" w:type="dxa"/>
        </w:trPr>
        <w:tc>
          <w:tcPr>
            <w:tcW w:w="2712" w:type="pct"/>
            <w:vAlign w:val="center"/>
            <w:hideMark/>
          </w:tcPr>
          <w:p w:rsidR="00CC5E9A" w:rsidRPr="00CC5E9A" w:rsidRDefault="00CC5E9A" w:rsidP="00821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27.03.2015</w:t>
            </w:r>
          </w:p>
        </w:tc>
        <w:tc>
          <w:tcPr>
            <w:tcW w:w="2241" w:type="pct"/>
            <w:vAlign w:val="center"/>
            <w:hideMark/>
          </w:tcPr>
          <w:p w:rsidR="00CC5E9A" w:rsidRPr="00CC5E9A" w:rsidRDefault="00CC5E9A" w:rsidP="00821B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521</w:t>
            </w:r>
          </w:p>
        </w:tc>
      </w:tr>
      <w:tr w:rsidR="00CC5E9A" w:rsidRPr="00CC5E9A" w:rsidTr="00821BE0">
        <w:trPr>
          <w:tblCellSpacing w:w="15" w:type="dxa"/>
        </w:trPr>
        <w:tc>
          <w:tcPr>
            <w:tcW w:w="2712" w:type="pct"/>
            <w:vAlign w:val="center"/>
            <w:hideMark/>
          </w:tcPr>
          <w:p w:rsidR="00CC5E9A" w:rsidRPr="00CC5E9A" w:rsidRDefault="00CC5E9A" w:rsidP="00CC5E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определении на территории городского округа город Мегион мест, в которых не допускается нахождение детей</w:t>
            </w:r>
          </w:p>
        </w:tc>
        <w:tc>
          <w:tcPr>
            <w:tcW w:w="2241" w:type="pct"/>
            <w:vAlign w:val="center"/>
            <w:hideMark/>
          </w:tcPr>
          <w:p w:rsidR="00CC5E9A" w:rsidRPr="00CC5E9A" w:rsidRDefault="00CC5E9A" w:rsidP="00821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5E9A" w:rsidRDefault="00CC5E9A" w:rsidP="00CC5E9A">
      <w:pPr>
        <w:pStyle w:val="a3"/>
        <w:spacing w:before="0" w:beforeAutospacing="0" w:after="0" w:afterAutospacing="0"/>
        <w:ind w:firstLine="708"/>
        <w:jc w:val="both"/>
      </w:pPr>
    </w:p>
    <w:p w:rsidR="00CC5E9A" w:rsidRDefault="00CC5E9A" w:rsidP="00CC5E9A">
      <w:pPr>
        <w:pStyle w:val="a3"/>
        <w:spacing w:before="0" w:beforeAutospacing="0" w:after="0" w:afterAutospacing="0"/>
        <w:ind w:firstLine="708"/>
        <w:jc w:val="both"/>
      </w:pPr>
      <w:r w:rsidRPr="00CC5E9A">
        <w:t>В соответствии с Федеральным законом от 24.07.1998 № 124-ФЗ «Об основных гарантиях прав ребенка в Российской Федерации», Законом Ханты-Мансийского автономного округа–</w:t>
      </w:r>
      <w:proofErr w:type="spellStart"/>
      <w:r w:rsidRPr="00CC5E9A">
        <w:t>Югры</w:t>
      </w:r>
      <w:proofErr w:type="spellEnd"/>
      <w:r w:rsidRPr="00CC5E9A">
        <w:t xml:space="preserve"> от 10.07.2009 №109-оз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</w:t>
      </w:r>
      <w:proofErr w:type="spellStart"/>
      <w:r w:rsidRPr="00CC5E9A">
        <w:t>Югре</w:t>
      </w:r>
      <w:proofErr w:type="spellEnd"/>
      <w:r w:rsidRPr="00CC5E9A">
        <w:t xml:space="preserve">», заключения экспертной комиссии по оценке предложений по определению на территории городского округа город Мегион мест, в которых не допускается нахождение детей, утвержденной решением Думы города </w:t>
      </w:r>
      <w:proofErr w:type="spellStart"/>
      <w:r w:rsidRPr="00CC5E9A">
        <w:t>Мегиона</w:t>
      </w:r>
      <w:proofErr w:type="spellEnd"/>
      <w:r w:rsidRPr="00CC5E9A">
        <w:t xml:space="preserve"> от 27.02.2015 № 511 «Об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детей,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детей», рассмотрев проект решения Думы города </w:t>
      </w:r>
      <w:proofErr w:type="spellStart"/>
      <w:r w:rsidRPr="00CC5E9A">
        <w:t>Мегиона</w:t>
      </w:r>
      <w:proofErr w:type="spellEnd"/>
      <w:r w:rsidRPr="00CC5E9A">
        <w:t xml:space="preserve"> «Об определении на территории городского округа город Мегион мест, в которых не допускается нахождение детей», внесенный депутатами Думы города </w:t>
      </w:r>
      <w:proofErr w:type="spellStart"/>
      <w:r w:rsidRPr="00CC5E9A">
        <w:t>Мегиона</w:t>
      </w:r>
      <w:proofErr w:type="spellEnd"/>
      <w:r w:rsidRPr="00CC5E9A">
        <w:t xml:space="preserve">, руководствуясь статьёй 19 устава города </w:t>
      </w:r>
      <w:proofErr w:type="spellStart"/>
      <w:r w:rsidRPr="00CC5E9A">
        <w:t>Мегиона</w:t>
      </w:r>
      <w:proofErr w:type="spellEnd"/>
      <w:r w:rsidRPr="00CC5E9A">
        <w:t xml:space="preserve">, Дума города </w:t>
      </w:r>
      <w:proofErr w:type="spellStart"/>
      <w:r w:rsidRPr="00CC5E9A">
        <w:t>Мегиона</w:t>
      </w:r>
      <w:proofErr w:type="spellEnd"/>
    </w:p>
    <w:p w:rsidR="00CC5E9A" w:rsidRPr="00CC5E9A" w:rsidRDefault="00CC5E9A" w:rsidP="00CC5E9A">
      <w:pPr>
        <w:pStyle w:val="a3"/>
        <w:spacing w:before="0" w:beforeAutospacing="0" w:after="0" w:afterAutospacing="0"/>
        <w:ind w:firstLine="708"/>
        <w:jc w:val="both"/>
      </w:pPr>
    </w:p>
    <w:p w:rsidR="00CC5E9A" w:rsidRPr="00CC5E9A" w:rsidRDefault="00CC5E9A" w:rsidP="00CC5E9A">
      <w:pPr>
        <w:pStyle w:val="a3"/>
        <w:spacing w:before="0" w:beforeAutospacing="0" w:after="0" w:afterAutospacing="0"/>
        <w:jc w:val="center"/>
        <w:rPr>
          <w:b/>
        </w:rPr>
      </w:pPr>
      <w:r w:rsidRPr="00CC5E9A">
        <w:rPr>
          <w:b/>
        </w:rPr>
        <w:t>РЕШИЛА:</w:t>
      </w:r>
    </w:p>
    <w:p w:rsidR="00CC5E9A" w:rsidRPr="00CC5E9A" w:rsidRDefault="00CC5E9A" w:rsidP="00CC5E9A">
      <w:pPr>
        <w:pStyle w:val="a3"/>
        <w:spacing w:before="0" w:beforeAutospacing="0" w:after="0" w:afterAutospacing="0"/>
      </w:pPr>
      <w:r w:rsidRPr="00CC5E9A">
        <w:t>1. Определить на территории городского округа город Мегион места, нахождение в</w:t>
      </w:r>
      <w:r>
        <w:t xml:space="preserve"> </w:t>
      </w:r>
      <w:r w:rsidRPr="00CC5E9A">
        <w:t>которых детей не допускается: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 xml:space="preserve">1) иные места, определенные главой муниципального образования в соответствии </w:t>
      </w:r>
      <w:proofErr w:type="gramStart"/>
      <w:r w:rsidRPr="00CC5E9A">
        <w:t>с</w:t>
      </w:r>
      <w:proofErr w:type="gramEnd"/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подпунктом 1 пункта 1 статьи 1 Закона Ханты-Мансийского автономного округа–</w:t>
      </w:r>
      <w:proofErr w:type="spellStart"/>
      <w:r w:rsidRPr="00CC5E9A">
        <w:t>Югры</w:t>
      </w:r>
      <w:proofErr w:type="spellEnd"/>
      <w:r w:rsidRPr="00CC5E9A">
        <w:t xml:space="preserve"> от 10.07.2009 №109-оз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округа–</w:t>
      </w:r>
      <w:proofErr w:type="spellStart"/>
      <w:r w:rsidRPr="00CC5E9A">
        <w:t>Югре</w:t>
      </w:r>
      <w:proofErr w:type="spellEnd"/>
      <w:r w:rsidRPr="00CC5E9A">
        <w:t>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proofErr w:type="gramStart"/>
      <w:r w:rsidRPr="00CC5E9A">
        <w:t xml:space="preserve">1.1.объекты юридических лиц или граждан, осуществляющих предпринимательскую деятельность без образования юридического лица, предоставляющие услуги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жестокое обращение и насилие, распространение, изготовление и методы употребления наркотических и </w:t>
      </w:r>
      <w:proofErr w:type="spellStart"/>
      <w:r w:rsidRPr="00CC5E9A">
        <w:t>психоактивных</w:t>
      </w:r>
      <w:proofErr w:type="spellEnd"/>
      <w:r w:rsidRPr="00CC5E9A">
        <w:t xml:space="preserve"> веществ;</w:t>
      </w:r>
      <w:proofErr w:type="gramEnd"/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1.2.объекты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развлечения, досуга, при проведении мероприятий, сопровождающихся показом стриптиз-шоу;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1.3.объекты жизнеобеспечения (теплотрассы, 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1.4.железнодорожные пути, вне установленных мест и прилегающие к ним территории;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1.5.бесхозяйные и аварийные здания, помещения и сооружения;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lastRenderedPageBreak/>
        <w:t>1.6.сооружения разрушенных и ветхих зданий, и территории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1.7.чердаки, подвалы, крыши административных зданий, многоквартирных домов, нежилых помещений;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1.8. объекты незавершенного строительства.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proofErr w:type="gramStart"/>
      <w:r w:rsidRPr="00CC5E9A">
        <w:t>2) иные общественные места, определенные главой муниципального образования в соответствии с подпунктом 2 пункта 1 статьи 1 Закона Ханты-Мансийского автономного округа–</w:t>
      </w:r>
      <w:proofErr w:type="spellStart"/>
      <w:r w:rsidRPr="00CC5E9A">
        <w:t>Югры</w:t>
      </w:r>
      <w:proofErr w:type="spellEnd"/>
      <w:r w:rsidRPr="00CC5E9A">
        <w:t xml:space="preserve"> от 10.07.2009 №109-оз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округа–</w:t>
      </w:r>
      <w:proofErr w:type="spellStart"/>
      <w:r w:rsidRPr="00CC5E9A">
        <w:t>Югре</w:t>
      </w:r>
      <w:proofErr w:type="spellEnd"/>
      <w:r w:rsidRPr="00CC5E9A">
        <w:t>», без сопровождения родителей (лиц, их заменяющих) или лиц, осуществляющих мероприятия с участием детей:</w:t>
      </w:r>
      <w:proofErr w:type="gramEnd"/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2.1.учреждения культуры и территории к ним прилегающие;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2.2.места массового отдыха населения;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2.3.места общего пользования многоквартирных домов (лифты, подъезды, лестничные площадки, технические этажи, балконы) и придомовые территории, а так же чердаки и подвалы;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2.4.территории детских, образовательных, медицинских учреждений и других объектов социальной сферы,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2.5.автомобильные мосты, автомобильные дороги, и прибегающие к ним территории (дворы, жилые массивы, автостоянки, автозаправочные станции, и иные сооружения);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2.6.остановки общественного транспорта и остановочные комплексы;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2.7.территории открытых и закрытых ярмарок (рынков);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2.8.водоемы, реки и прилегающие к ним территории, пляжи и купальни;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2.9.леса в границах города;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2.10.кладбище и территория, прилегающая к нему;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2.11.свалки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2.12.физкультурно-оздоровительные и спортивные сооружения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2.13.детские, спортивные, игровые площадки;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2.14.гаражные кооперативы;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2.15.садоводческие, огороднические, дачные некоммерческие объединения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2.16.мемориалы, памятники;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2.17.здания вокзалов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2.18.строящиеся объекты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2.19.заброшенные или подлежащие сносу строения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2.20.административные здания, общественные организации, учреждения и территории, прилегающие к ним;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2.21.места отправления религиозного культа (церковь, мечеть, молельный дом и другие);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 xml:space="preserve">2.22.гостиницы, </w:t>
      </w:r>
      <w:proofErr w:type="gramStart"/>
      <w:r w:rsidRPr="00CC5E9A">
        <w:t>квартиры</w:t>
      </w:r>
      <w:proofErr w:type="gramEnd"/>
      <w:r w:rsidRPr="00CC5E9A">
        <w:t xml:space="preserve"> сдаваемые с почасовой и посуточно оплатой;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2.23.автотранспортные средства, используемые для перевозки людей («такси»);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2.24.помещения, в которых оказываются банные услуги, сауны.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Примечание: прилегающая территория к указанным организациям и объектам включает обособленную территорию (при наличии таковой), либо территорию, непосредственно прилегающую к зданию (строению, сооружению), в котором расположены указанные организации и (или) объекты.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2. Настоящее решение вступает в силу после его официального опубликования.</w:t>
      </w:r>
    </w:p>
    <w:p w:rsidR="00CC5E9A" w:rsidRDefault="00CC5E9A" w:rsidP="00CC5E9A">
      <w:pPr>
        <w:pStyle w:val="a3"/>
        <w:spacing w:before="0" w:beforeAutospacing="0" w:after="0" w:afterAutospacing="0"/>
        <w:jc w:val="both"/>
      </w:pPr>
    </w:p>
    <w:p w:rsidR="00CC5E9A" w:rsidRDefault="00CC5E9A" w:rsidP="00CC5E9A">
      <w:pPr>
        <w:pStyle w:val="a3"/>
        <w:spacing w:before="0" w:beforeAutospacing="0" w:after="0" w:afterAutospacing="0"/>
        <w:jc w:val="both"/>
      </w:pPr>
    </w:p>
    <w:p w:rsidR="00CC5E9A" w:rsidRDefault="00CC5E9A" w:rsidP="00CC5E9A">
      <w:pPr>
        <w:pStyle w:val="a3"/>
        <w:spacing w:before="0" w:beforeAutospacing="0" w:after="0" w:afterAutospacing="0"/>
        <w:jc w:val="both"/>
      </w:pP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 xml:space="preserve">Глава города </w:t>
      </w:r>
      <w:proofErr w:type="spellStart"/>
      <w:r w:rsidRPr="00CC5E9A">
        <w:t>Мегиона</w:t>
      </w:r>
      <w:proofErr w:type="spellEnd"/>
      <w:r w:rsidRPr="00CC5E9A">
        <w:t xml:space="preserve"> В.И.Бойко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г. Мегион</w:t>
      </w:r>
    </w:p>
    <w:p w:rsidR="00CC5E9A" w:rsidRPr="00CC5E9A" w:rsidRDefault="00CC5E9A" w:rsidP="00CC5E9A">
      <w:pPr>
        <w:pStyle w:val="a3"/>
        <w:spacing w:before="0" w:beforeAutospacing="0" w:after="0" w:afterAutospacing="0"/>
        <w:jc w:val="both"/>
      </w:pPr>
      <w:r w:rsidRPr="00CC5E9A">
        <w:t>27.03.2015  </w:t>
      </w:r>
    </w:p>
    <w:p w:rsidR="00CC5E9A" w:rsidRPr="00CC5E9A" w:rsidRDefault="00CC5E9A" w:rsidP="00CC5E9A">
      <w:pPr>
        <w:jc w:val="both"/>
        <w:rPr>
          <w:rFonts w:ascii="Times New Roman" w:hAnsi="Times New Roman" w:cs="Times New Roman"/>
        </w:rPr>
      </w:pPr>
    </w:p>
    <w:p w:rsidR="00264CCC" w:rsidRPr="00CC5E9A" w:rsidRDefault="00264CCC">
      <w:pPr>
        <w:rPr>
          <w:rFonts w:ascii="Times New Roman" w:hAnsi="Times New Roman" w:cs="Times New Roman"/>
        </w:rPr>
      </w:pPr>
    </w:p>
    <w:sectPr w:rsidR="00264CCC" w:rsidRPr="00CC5E9A" w:rsidSect="007D169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C5E9A"/>
    <w:rsid w:val="00264CCC"/>
    <w:rsid w:val="00C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C5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5160</Characters>
  <Application>Microsoft Office Word</Application>
  <DocSecurity>0</DocSecurity>
  <Lines>43</Lines>
  <Paragraphs>12</Paragraphs>
  <ScaleCrop>false</ScaleCrop>
  <Company>Grizli777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2</cp:revision>
  <dcterms:created xsi:type="dcterms:W3CDTF">2017-03-27T07:21:00Z</dcterms:created>
  <dcterms:modified xsi:type="dcterms:W3CDTF">2017-03-27T07:25:00Z</dcterms:modified>
</cp:coreProperties>
</file>