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2" w:rsidRDefault="008047FC" w:rsidP="004C6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BCA1" wp14:editId="53402B34">
                <wp:simplePos x="0" y="0"/>
                <wp:positionH relativeFrom="column">
                  <wp:posOffset>875665</wp:posOffset>
                </wp:positionH>
                <wp:positionV relativeFrom="paragraph">
                  <wp:posOffset>-32385</wp:posOffset>
                </wp:positionV>
                <wp:extent cx="7518400" cy="647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C2" w:rsidRPr="004C68C2" w:rsidRDefault="004C68C2" w:rsidP="004C68C2">
                            <w:pPr>
                              <w:ind w:firstLine="708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68C2">
                              <w:rPr>
                                <w:rFonts w:ascii="Bookman Old Style" w:hAnsi="Bookman Old Style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КАК </w:t>
                            </w:r>
                            <w:proofErr w:type="gramStart"/>
                            <w:r w:rsidRPr="004C68C2">
                              <w:rPr>
                                <w:rFonts w:ascii="Bookman Old Style" w:hAnsi="Bookman Old Style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ИЗБЕЖАТЬ БЕДУ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8.95pt;margin-top:-2.55pt;width:59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" filled="f" stroked="f">
                <v:fill o:detectmouseclick="t"/>
                <v:textbox>
                  <w:txbxContent>
                    <w:p w:rsidR="004C68C2" w:rsidRPr="004C68C2" w:rsidRDefault="004C68C2" w:rsidP="004C68C2">
                      <w:pPr>
                        <w:ind w:firstLine="708"/>
                        <w:jc w:val="center"/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68C2"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КАК </w:t>
                      </w:r>
                      <w:proofErr w:type="gramStart"/>
                      <w:r w:rsidRPr="004C68C2"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ИЗБЕЖАТЬ БЕДУ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47FC" w:rsidRDefault="008047FC" w:rsidP="0080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047FC" w:rsidRDefault="008047FC" w:rsidP="0080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047F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48A6E88" wp14:editId="7DBF5821">
            <wp:simplePos x="0" y="0"/>
            <wp:positionH relativeFrom="column">
              <wp:posOffset>-198120</wp:posOffset>
            </wp:positionH>
            <wp:positionV relativeFrom="paragraph">
              <wp:posOffset>121285</wp:posOffset>
            </wp:positionV>
            <wp:extent cx="3696970" cy="2743200"/>
            <wp:effectExtent l="0" t="0" r="0" b="0"/>
            <wp:wrapSquare wrapText="bothSides"/>
            <wp:docPr id="2" name="Рисунок 2" descr="https://tilzit.info/wp-content/uploads/2019/06/8OpfVX8vv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lzit.info/wp-content/uploads/2019/06/8OpfVX8vv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C2" w:rsidRPr="00F7312F" w:rsidRDefault="004C68C2" w:rsidP="0080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F7312F">
        <w:rPr>
          <w:rFonts w:ascii="Times New Roman" w:hAnsi="Times New Roman" w:cs="Times New Roman"/>
          <w:sz w:val="34"/>
          <w:szCs w:val="34"/>
        </w:rPr>
        <w:t>Госавтоинспекция проанализировала аварии с детьми в прошлом году. Подавляющее большинство - 80,3 процента ДТП с участием несовершеннолетних - произошло из-за нарушений правил дорожного движения водителями. Большая часть погибших в авариях детей - а это 60,5 процента - дети-пассажиры. Общее число погибших на дорогах страны в прошлом году детей не называется - возможно, по этическим причинам. Но ГИБДД сообщила, что детей-пассажиров в этой печальной статистике оказалось больше, чем детей-пешеходов – на 189 человек.</w:t>
      </w:r>
    </w:p>
    <w:p w:rsidR="004C68C2" w:rsidRPr="00F7312F" w:rsidRDefault="004C68C2" w:rsidP="004C68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F7312F">
        <w:rPr>
          <w:rFonts w:ascii="Times New Roman" w:hAnsi="Times New Roman" w:cs="Times New Roman"/>
          <w:b/>
          <w:sz w:val="34"/>
          <w:szCs w:val="34"/>
        </w:rPr>
        <w:t>Водители не используют детские удерживающие устройства. Во всяком слу</w:t>
      </w:r>
      <w:r w:rsidR="008047FC" w:rsidRPr="00F7312F">
        <w:rPr>
          <w:rFonts w:ascii="Times New Roman" w:hAnsi="Times New Roman" w:cs="Times New Roman"/>
          <w:b/>
          <w:sz w:val="34"/>
          <w:szCs w:val="34"/>
        </w:rPr>
        <w:t xml:space="preserve">чае, как показывает статистика. </w:t>
      </w:r>
      <w:r w:rsidRPr="00F7312F">
        <w:rPr>
          <w:rFonts w:ascii="Times New Roman" w:hAnsi="Times New Roman" w:cs="Times New Roman"/>
          <w:b/>
          <w:color w:val="C00000"/>
          <w:sz w:val="34"/>
          <w:szCs w:val="34"/>
        </w:rPr>
        <w:t>При этом в каждой пятой аварии, в которой погиб ребенок до 12 лет, он находился в машине без детского кресла!</w:t>
      </w:r>
    </w:p>
    <w:p w:rsidR="004C68C2" w:rsidRPr="00F7312F" w:rsidRDefault="004C68C2" w:rsidP="004C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F7312F">
        <w:rPr>
          <w:rFonts w:ascii="Times New Roman" w:hAnsi="Times New Roman" w:cs="Times New Roman"/>
          <w:sz w:val="34"/>
          <w:szCs w:val="34"/>
        </w:rPr>
        <w:t>Наибольшее количество ДТП с участием детей-пассажиров, а также число погибших и раненых зафиксировано в возрастной категории 14-15 лет. В 86,3 процента аварий дети-пассажиры находились в салонах легковых автомобилей. Максимальные значения аварийности отмечены в период с 17 до 19 часов.</w:t>
      </w:r>
    </w:p>
    <w:p w:rsidR="004C68C2" w:rsidRPr="00F7312F" w:rsidRDefault="004C68C2" w:rsidP="004C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F7312F">
        <w:rPr>
          <w:rFonts w:ascii="Times New Roman" w:hAnsi="Times New Roman" w:cs="Times New Roman"/>
          <w:sz w:val="34"/>
          <w:szCs w:val="34"/>
        </w:rPr>
        <w:t>Количество погибших в авариях детей-пассажиров превысило количество погибших под колесами детей-пешеходов на 189 человек</w:t>
      </w:r>
    </w:p>
    <w:p w:rsidR="004C68C2" w:rsidRDefault="004C68C2" w:rsidP="004C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F7312F">
        <w:rPr>
          <w:rFonts w:ascii="Times New Roman" w:hAnsi="Times New Roman" w:cs="Times New Roman"/>
          <w:sz w:val="34"/>
          <w:szCs w:val="34"/>
        </w:rPr>
        <w:t>В прошлом году благодаря профилактическим мерам удалось снизить количество погибших в авариях детей на 11,9 процента, утверждает Госавтоинспекция. Но, несмотря на такие успехи, эта тема остается главной.</w:t>
      </w:r>
    </w:p>
    <w:p w:rsidR="009B7D73" w:rsidRDefault="009B7D73" w:rsidP="004C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9B7D73" w:rsidRPr="009B7D73" w:rsidRDefault="00626AFA" w:rsidP="00626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F04A9" wp14:editId="5F8296AB">
                <wp:simplePos x="0" y="0"/>
                <wp:positionH relativeFrom="column">
                  <wp:posOffset>861695</wp:posOffset>
                </wp:positionH>
                <wp:positionV relativeFrom="paragraph">
                  <wp:posOffset>-220345</wp:posOffset>
                </wp:positionV>
                <wp:extent cx="7985760" cy="1828800"/>
                <wp:effectExtent l="0" t="0" r="0" b="0"/>
                <wp:wrapTopAndBottom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D73" w:rsidRPr="009B7D73" w:rsidRDefault="009B7D73" w:rsidP="009B7D7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7D73">
                              <w:rPr>
                                <w:rFonts w:ascii="Bookman Old Style" w:hAnsi="Bookman Old Style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«Правила перевозки детей </w:t>
                            </w:r>
                          </w:p>
                          <w:p w:rsidR="009B7D73" w:rsidRPr="009B7D73" w:rsidRDefault="009B7D73" w:rsidP="009B7D7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7D73">
                              <w:rPr>
                                <w:rFonts w:ascii="Bookman Old Style" w:hAnsi="Bookman Old Style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 автомобиле»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67.85pt;margin-top:-17.35pt;width:628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9B7D73" w:rsidRPr="009B7D73" w:rsidRDefault="009B7D73" w:rsidP="009B7D7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7D73"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«Правила перевозки детей </w:t>
                      </w:r>
                    </w:p>
                    <w:p w:rsidR="009B7D73" w:rsidRPr="009B7D73" w:rsidRDefault="009B7D73" w:rsidP="009B7D7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7D73"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в </w:t>
                      </w:r>
                      <w:r w:rsidRPr="009B7D73">
                        <w:rPr>
                          <w:rFonts w:ascii="Bookman Old Style" w:hAnsi="Bookman Old Style" w:cs="Times New Roman"/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автомобиле»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EFBA678" wp14:editId="272E271B">
            <wp:simplePos x="0" y="0"/>
            <wp:positionH relativeFrom="column">
              <wp:posOffset>-159385</wp:posOffset>
            </wp:positionH>
            <wp:positionV relativeFrom="paragraph">
              <wp:posOffset>1115695</wp:posOffset>
            </wp:positionV>
            <wp:extent cx="5227320" cy="2372360"/>
            <wp:effectExtent l="0" t="0" r="0" b="8890"/>
            <wp:wrapTight wrapText="bothSides">
              <wp:wrapPolygon edited="0">
                <wp:start x="315" y="0"/>
                <wp:lineTo x="0" y="347"/>
                <wp:lineTo x="0" y="21334"/>
                <wp:lineTo x="315" y="21507"/>
                <wp:lineTo x="21175" y="21507"/>
                <wp:lineTo x="21490" y="21334"/>
                <wp:lineTo x="21490" y="347"/>
                <wp:lineTo x="21175" y="0"/>
                <wp:lineTo x="315" y="0"/>
              </wp:wrapPolygon>
            </wp:wrapTight>
            <wp:docPr id="6" name="Рисунок 6" descr="https://onenews.online/uploads/posts/2019-11/1574234485_segodnja-sstupil-v-silu-zakon-o-shtrafah-za-perevozku-detej-bez-avtokr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enews.online/uploads/posts/2019-11/1574234485_segodnja-sstupil-v-silu-zakon-o-shtrafah-za-perevozku-detej-bez-avtokres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372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73">
        <w:rPr>
          <w:rFonts w:ascii="Times New Roman" w:hAnsi="Times New Roman" w:cs="Times New Roman"/>
          <w:sz w:val="36"/>
          <w:szCs w:val="36"/>
        </w:rPr>
        <w:t xml:space="preserve">- </w:t>
      </w:r>
      <w:r w:rsidR="009B7D73" w:rsidRPr="009B7D73">
        <w:rPr>
          <w:rFonts w:ascii="Times New Roman" w:hAnsi="Times New Roman" w:cs="Times New Roman"/>
          <w:sz w:val="36"/>
          <w:szCs w:val="36"/>
        </w:rPr>
        <w:t>Всегда пристегивайтесь ре</w:t>
      </w:r>
      <w:r w:rsidR="009B7D73">
        <w:rPr>
          <w:rFonts w:ascii="Times New Roman" w:hAnsi="Times New Roman" w:cs="Times New Roman"/>
          <w:sz w:val="36"/>
          <w:szCs w:val="36"/>
        </w:rPr>
        <w:t xml:space="preserve">мнями безопасности и объясняйте </w:t>
      </w:r>
      <w:r w:rsidR="009B7D73" w:rsidRPr="009B7D73">
        <w:rPr>
          <w:rFonts w:ascii="Times New Roman" w:hAnsi="Times New Roman" w:cs="Times New Roman"/>
          <w:sz w:val="36"/>
          <w:szCs w:val="36"/>
        </w:rPr>
        <w:t>ребенку, зачем это</w:t>
      </w:r>
      <w:r w:rsidR="009B7D73">
        <w:rPr>
          <w:rFonts w:ascii="Times New Roman" w:hAnsi="Times New Roman" w:cs="Times New Roman"/>
          <w:sz w:val="36"/>
          <w:szCs w:val="36"/>
        </w:rPr>
        <w:t xml:space="preserve"> нужно делать. Если это правило </w:t>
      </w:r>
      <w:r w:rsidR="009B7D73" w:rsidRPr="009B7D73">
        <w:rPr>
          <w:rFonts w:ascii="Times New Roman" w:hAnsi="Times New Roman" w:cs="Times New Roman"/>
          <w:sz w:val="36"/>
          <w:szCs w:val="36"/>
        </w:rPr>
        <w:t>автоматически выполняется ва</w:t>
      </w:r>
      <w:r w:rsidR="009B7D73">
        <w:rPr>
          <w:rFonts w:ascii="Times New Roman" w:hAnsi="Times New Roman" w:cs="Times New Roman"/>
          <w:sz w:val="36"/>
          <w:szCs w:val="36"/>
        </w:rPr>
        <w:t xml:space="preserve">ми, то оно будет способствовать </w:t>
      </w:r>
      <w:r w:rsidR="009B7D73" w:rsidRPr="009B7D73">
        <w:rPr>
          <w:rFonts w:ascii="Times New Roman" w:hAnsi="Times New Roman" w:cs="Times New Roman"/>
          <w:sz w:val="36"/>
          <w:szCs w:val="36"/>
        </w:rPr>
        <w:t>формированию у ребенка</w:t>
      </w:r>
      <w:r w:rsidR="009B7D73">
        <w:rPr>
          <w:rFonts w:ascii="Times New Roman" w:hAnsi="Times New Roman" w:cs="Times New Roman"/>
          <w:sz w:val="36"/>
          <w:szCs w:val="36"/>
        </w:rPr>
        <w:t xml:space="preserve"> привычки пристегиваться ремнем </w:t>
      </w:r>
      <w:r w:rsidR="009B7D73" w:rsidRPr="009B7D73">
        <w:rPr>
          <w:rFonts w:ascii="Times New Roman" w:hAnsi="Times New Roman" w:cs="Times New Roman"/>
          <w:sz w:val="36"/>
          <w:szCs w:val="36"/>
        </w:rPr>
        <w:t>безопасности. Ремень безопа</w:t>
      </w:r>
      <w:r w:rsidR="009B7D73">
        <w:rPr>
          <w:rFonts w:ascii="Times New Roman" w:hAnsi="Times New Roman" w:cs="Times New Roman"/>
          <w:sz w:val="36"/>
          <w:szCs w:val="36"/>
        </w:rPr>
        <w:t xml:space="preserve">сности для ребенка должен иметь </w:t>
      </w:r>
      <w:r w:rsidR="009B7D73" w:rsidRPr="009B7D73">
        <w:rPr>
          <w:rFonts w:ascii="Times New Roman" w:hAnsi="Times New Roman" w:cs="Times New Roman"/>
          <w:sz w:val="36"/>
          <w:szCs w:val="36"/>
        </w:rPr>
        <w:t>адаптер по его росту (чтобы ремень не был на уровне шеи).</w:t>
      </w:r>
    </w:p>
    <w:p w:rsidR="00C87B6A" w:rsidRDefault="009B7D73" w:rsidP="00A1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D73">
        <w:rPr>
          <w:rFonts w:ascii="Times New Roman" w:hAnsi="Times New Roman" w:cs="Times New Roman"/>
          <w:sz w:val="36"/>
          <w:szCs w:val="36"/>
        </w:rPr>
        <w:t xml:space="preserve">- </w:t>
      </w:r>
      <w:r w:rsidR="00A11D99" w:rsidRPr="00A11D99">
        <w:rPr>
          <w:rFonts w:ascii="Times New Roman" w:hAnsi="Times New Roman" w:cs="Times New Roman"/>
          <w:sz w:val="36"/>
          <w:szCs w:val="36"/>
        </w:rPr>
        <w:t>Разрешается перевозить детей без автокресла на задне</w:t>
      </w:r>
      <w:r w:rsidR="00C87B6A">
        <w:rPr>
          <w:rFonts w:ascii="Times New Roman" w:hAnsi="Times New Roman" w:cs="Times New Roman"/>
          <w:sz w:val="36"/>
          <w:szCs w:val="36"/>
        </w:rPr>
        <w:t xml:space="preserve">м сиденье с 7 лет. На переднем </w:t>
      </w:r>
      <w:r w:rsidR="00A11D99" w:rsidRPr="00A11D99">
        <w:rPr>
          <w:rFonts w:ascii="Times New Roman" w:hAnsi="Times New Roman" w:cs="Times New Roman"/>
          <w:sz w:val="36"/>
          <w:szCs w:val="36"/>
        </w:rPr>
        <w:t>с 12. Но штатный ремень, которым пристегивается ребенок, предназначен для п</w:t>
      </w:r>
      <w:r w:rsidR="00C87B6A">
        <w:rPr>
          <w:rFonts w:ascii="Times New Roman" w:hAnsi="Times New Roman" w:cs="Times New Roman"/>
          <w:sz w:val="36"/>
          <w:szCs w:val="36"/>
        </w:rPr>
        <w:t>ассажиров ростом не ниже 150 см, п</w:t>
      </w:r>
      <w:bookmarkStart w:id="0" w:name="_GoBack"/>
      <w:bookmarkEnd w:id="0"/>
      <w:r w:rsidR="00A11D99" w:rsidRPr="00A11D99">
        <w:rPr>
          <w:rFonts w:ascii="Times New Roman" w:hAnsi="Times New Roman" w:cs="Times New Roman"/>
          <w:sz w:val="36"/>
          <w:szCs w:val="36"/>
        </w:rPr>
        <w:t xml:space="preserve">оэтому, если ребенок </w:t>
      </w:r>
      <w:proofErr w:type="gramStart"/>
      <w:r w:rsidR="00A11D99" w:rsidRPr="00A11D99">
        <w:rPr>
          <w:rFonts w:ascii="Times New Roman" w:hAnsi="Times New Roman" w:cs="Times New Roman"/>
          <w:sz w:val="36"/>
          <w:szCs w:val="36"/>
        </w:rPr>
        <w:t>ниже указанного</w:t>
      </w:r>
      <w:proofErr w:type="gramEnd"/>
      <w:r w:rsidR="00A11D99" w:rsidRPr="00A11D99">
        <w:rPr>
          <w:rFonts w:ascii="Times New Roman" w:hAnsi="Times New Roman" w:cs="Times New Roman"/>
          <w:sz w:val="36"/>
          <w:szCs w:val="36"/>
        </w:rPr>
        <w:t xml:space="preserve"> роста, то необходимо исп</w:t>
      </w:r>
      <w:r w:rsidR="00A11D99">
        <w:rPr>
          <w:rFonts w:ascii="Times New Roman" w:hAnsi="Times New Roman" w:cs="Times New Roman"/>
          <w:sz w:val="36"/>
          <w:szCs w:val="36"/>
        </w:rPr>
        <w:t>ользовать бустер или автокресло (</w:t>
      </w:r>
      <w:r w:rsidR="00A11D99" w:rsidRPr="00A11D99">
        <w:rPr>
          <w:rFonts w:ascii="Times New Roman" w:hAnsi="Times New Roman" w:cs="Times New Roman"/>
          <w:i/>
          <w:sz w:val="36"/>
          <w:szCs w:val="36"/>
        </w:rPr>
        <w:t>Бустер дешевле, легче, но в отличие от автокресла, он не имеет защиты</w:t>
      </w:r>
      <w:r w:rsidR="00A11D99">
        <w:rPr>
          <w:rFonts w:ascii="Times New Roman" w:hAnsi="Times New Roman" w:cs="Times New Roman"/>
          <w:sz w:val="36"/>
          <w:szCs w:val="36"/>
        </w:rPr>
        <w:t>)</w:t>
      </w:r>
      <w:r w:rsidR="00C87B6A">
        <w:rPr>
          <w:rFonts w:ascii="Times New Roman" w:hAnsi="Times New Roman" w:cs="Times New Roman"/>
          <w:sz w:val="36"/>
          <w:szCs w:val="36"/>
        </w:rPr>
        <w:t>.</w:t>
      </w:r>
    </w:p>
    <w:p w:rsidR="009B7D73" w:rsidRPr="00A11D99" w:rsidRDefault="00A11D99" w:rsidP="00C87B6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11D99">
        <w:rPr>
          <w:rFonts w:ascii="Times New Roman" w:hAnsi="Times New Roman" w:cs="Times New Roman"/>
          <w:sz w:val="36"/>
          <w:szCs w:val="36"/>
        </w:rPr>
        <w:t xml:space="preserve"> </w:t>
      </w:r>
      <w:r w:rsidR="009B7D73" w:rsidRPr="009B7D73">
        <w:rPr>
          <w:rFonts w:ascii="Times New Roman" w:hAnsi="Times New Roman" w:cs="Times New Roman"/>
          <w:sz w:val="36"/>
          <w:szCs w:val="36"/>
        </w:rPr>
        <w:t xml:space="preserve">Дети </w:t>
      </w:r>
      <w:r>
        <w:rPr>
          <w:rFonts w:ascii="Times New Roman" w:hAnsi="Times New Roman" w:cs="Times New Roman"/>
          <w:sz w:val="36"/>
          <w:szCs w:val="36"/>
        </w:rPr>
        <w:t xml:space="preserve">до 7 лет </w:t>
      </w:r>
      <w:r w:rsidR="009B7D73" w:rsidRPr="009B7D73">
        <w:rPr>
          <w:rFonts w:ascii="Times New Roman" w:hAnsi="Times New Roman" w:cs="Times New Roman"/>
          <w:sz w:val="36"/>
          <w:szCs w:val="36"/>
        </w:rPr>
        <w:t>долж</w:t>
      </w:r>
      <w:r w:rsidR="009B7D73">
        <w:rPr>
          <w:rFonts w:ascii="Times New Roman" w:hAnsi="Times New Roman" w:cs="Times New Roman"/>
          <w:sz w:val="36"/>
          <w:szCs w:val="36"/>
        </w:rPr>
        <w:t xml:space="preserve">ны сидеть в специальном детском </w:t>
      </w:r>
      <w:r w:rsidR="009B7D73" w:rsidRPr="009B7D73">
        <w:rPr>
          <w:rFonts w:ascii="Times New Roman" w:hAnsi="Times New Roman" w:cs="Times New Roman"/>
          <w:sz w:val="36"/>
          <w:szCs w:val="36"/>
        </w:rPr>
        <w:t>удерживающем устройстве (кресле)</w:t>
      </w:r>
      <w:r w:rsidR="009B7D7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9B7D73">
        <w:rPr>
          <w:rFonts w:ascii="Times New Roman" w:hAnsi="Times New Roman" w:cs="Times New Roman"/>
          <w:sz w:val="36"/>
          <w:szCs w:val="36"/>
        </w:rPr>
        <w:t xml:space="preserve"> занимать </w:t>
      </w:r>
      <w:r w:rsidR="009B7D73" w:rsidRPr="00A11D99">
        <w:rPr>
          <w:rFonts w:ascii="Times New Roman" w:hAnsi="Times New Roman" w:cs="Times New Roman"/>
          <w:b/>
          <w:sz w:val="36"/>
          <w:szCs w:val="36"/>
        </w:rPr>
        <w:t>самые безопасные места в автомобиле: середину и правую часть заднего сиденья.</w:t>
      </w:r>
    </w:p>
    <w:p w:rsidR="009B7D73" w:rsidRDefault="009B7D73" w:rsidP="009B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7D73">
        <w:rPr>
          <w:rFonts w:ascii="Times New Roman" w:hAnsi="Times New Roman" w:cs="Times New Roman"/>
          <w:sz w:val="36"/>
          <w:szCs w:val="36"/>
        </w:rPr>
        <w:t>- Учите ребенка правиль</w:t>
      </w:r>
      <w:r>
        <w:rPr>
          <w:rFonts w:ascii="Times New Roman" w:hAnsi="Times New Roman" w:cs="Times New Roman"/>
          <w:sz w:val="36"/>
          <w:szCs w:val="36"/>
        </w:rPr>
        <w:t>ному выходу из автомобиля через</w:t>
      </w:r>
      <w:r w:rsidR="00A11D99">
        <w:rPr>
          <w:rFonts w:ascii="Times New Roman" w:hAnsi="Times New Roman" w:cs="Times New Roman"/>
          <w:sz w:val="36"/>
          <w:szCs w:val="36"/>
        </w:rPr>
        <w:t xml:space="preserve"> </w:t>
      </w:r>
      <w:r w:rsidRPr="009B7D73">
        <w:rPr>
          <w:rFonts w:ascii="Times New Roman" w:hAnsi="Times New Roman" w:cs="Times New Roman"/>
          <w:sz w:val="36"/>
          <w:szCs w:val="36"/>
        </w:rPr>
        <w:t>правую дверь, которая находится со стороны тротуара.</w:t>
      </w:r>
    </w:p>
    <w:p w:rsidR="009B7D73" w:rsidRPr="009B7D73" w:rsidRDefault="009B7D73" w:rsidP="009B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9B7D73">
        <w:rPr>
          <w:rFonts w:ascii="Times New Roman" w:hAnsi="Times New Roman" w:cs="Times New Roman"/>
          <w:sz w:val="36"/>
          <w:szCs w:val="36"/>
        </w:rPr>
        <w:t>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F7312F" w:rsidRPr="00F7312F" w:rsidRDefault="009B7D73" w:rsidP="00626AF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D73">
        <w:rPr>
          <w:rFonts w:ascii="Times New Roman" w:hAnsi="Times New Roman" w:cs="Times New Roman"/>
          <w:sz w:val="36"/>
          <w:szCs w:val="36"/>
        </w:rPr>
        <w:t xml:space="preserve"> </w:t>
      </w:r>
      <w:r w:rsidR="00F7312F" w:rsidRPr="00F7312F">
        <w:rPr>
          <w:rFonts w:ascii="Times New Roman" w:hAnsi="Times New Roman" w:cs="Times New Roman"/>
          <w:i/>
          <w:sz w:val="20"/>
          <w:szCs w:val="20"/>
        </w:rPr>
        <w:t>Материал подготовила Селиверстова Е.Б.</w:t>
      </w:r>
    </w:p>
    <w:p w:rsidR="00F7312F" w:rsidRPr="00F7312F" w:rsidRDefault="00F7312F" w:rsidP="00F731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-197485</wp:posOffset>
            </wp:positionV>
            <wp:extent cx="10058400" cy="6858000"/>
            <wp:effectExtent l="0" t="0" r="0" b="0"/>
            <wp:wrapThrough wrapText="bothSides">
              <wp:wrapPolygon edited="0">
                <wp:start x="164" y="0"/>
                <wp:lineTo x="0" y="120"/>
                <wp:lineTo x="0" y="21480"/>
                <wp:lineTo x="164" y="21540"/>
                <wp:lineTo x="21395" y="21540"/>
                <wp:lineTo x="21559" y="21480"/>
                <wp:lineTo x="21559" y="120"/>
                <wp:lineTo x="21395" y="0"/>
                <wp:lineTo x="164" y="0"/>
              </wp:wrapPolygon>
            </wp:wrapThrough>
            <wp:docPr id="4" name="Рисунок 4" descr="http://region-uu.ru/uploads/posts/2019-03/1553749523_df2b81f966f5306494fb35669df1dc2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ion-uu.ru/uploads/posts/2019-03/1553749523_df2b81f966f5306494fb35669df1dc2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85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12F" w:rsidRPr="00F7312F" w:rsidSect="00F7312F">
      <w:pgSz w:w="16838" w:h="11906" w:orient="landscape"/>
      <w:pgMar w:top="851" w:right="851" w:bottom="567" w:left="851" w:header="709" w:footer="709" w:gutter="0"/>
      <w:pgBorders w:offsetFrom="page">
        <w:top w:val="dotDash" w:sz="36" w:space="24" w:color="C00000"/>
        <w:left w:val="dotDash" w:sz="36" w:space="24" w:color="C00000"/>
        <w:bottom w:val="dotDash" w:sz="36" w:space="24" w:color="C00000"/>
        <w:right w:val="dotDash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1F"/>
    <w:rsid w:val="00002B45"/>
    <w:rsid w:val="00025C2F"/>
    <w:rsid w:val="000265CF"/>
    <w:rsid w:val="00042651"/>
    <w:rsid w:val="000622B3"/>
    <w:rsid w:val="0006732B"/>
    <w:rsid w:val="000752A3"/>
    <w:rsid w:val="000E6CD5"/>
    <w:rsid w:val="0011722D"/>
    <w:rsid w:val="001320CE"/>
    <w:rsid w:val="00175EB6"/>
    <w:rsid w:val="0019781A"/>
    <w:rsid w:val="001E706E"/>
    <w:rsid w:val="001F3D83"/>
    <w:rsid w:val="00217107"/>
    <w:rsid w:val="00222448"/>
    <w:rsid w:val="002836AD"/>
    <w:rsid w:val="00287391"/>
    <w:rsid w:val="002A0490"/>
    <w:rsid w:val="002B4935"/>
    <w:rsid w:val="002D25CF"/>
    <w:rsid w:val="002D3537"/>
    <w:rsid w:val="00307A13"/>
    <w:rsid w:val="00315384"/>
    <w:rsid w:val="0031760D"/>
    <w:rsid w:val="003205F8"/>
    <w:rsid w:val="003261E9"/>
    <w:rsid w:val="00333F2E"/>
    <w:rsid w:val="003552A5"/>
    <w:rsid w:val="00355598"/>
    <w:rsid w:val="003564B4"/>
    <w:rsid w:val="00357260"/>
    <w:rsid w:val="003736FF"/>
    <w:rsid w:val="00390380"/>
    <w:rsid w:val="003B78B0"/>
    <w:rsid w:val="003D01D4"/>
    <w:rsid w:val="003D3B11"/>
    <w:rsid w:val="003E14BD"/>
    <w:rsid w:val="003E54A8"/>
    <w:rsid w:val="00462FE5"/>
    <w:rsid w:val="004735D9"/>
    <w:rsid w:val="004973F9"/>
    <w:rsid w:val="004A6112"/>
    <w:rsid w:val="004C68C2"/>
    <w:rsid w:val="004F4F4B"/>
    <w:rsid w:val="004F688B"/>
    <w:rsid w:val="005036F0"/>
    <w:rsid w:val="0050500E"/>
    <w:rsid w:val="00521071"/>
    <w:rsid w:val="00532858"/>
    <w:rsid w:val="00562BFF"/>
    <w:rsid w:val="005675F3"/>
    <w:rsid w:val="00597D72"/>
    <w:rsid w:val="005A2535"/>
    <w:rsid w:val="005E7A8A"/>
    <w:rsid w:val="006127AD"/>
    <w:rsid w:val="00626AFA"/>
    <w:rsid w:val="00640ADB"/>
    <w:rsid w:val="0064287B"/>
    <w:rsid w:val="00672FDE"/>
    <w:rsid w:val="006731D7"/>
    <w:rsid w:val="006A7782"/>
    <w:rsid w:val="006D572A"/>
    <w:rsid w:val="006E140C"/>
    <w:rsid w:val="006E761C"/>
    <w:rsid w:val="00703694"/>
    <w:rsid w:val="00710C4E"/>
    <w:rsid w:val="00715308"/>
    <w:rsid w:val="0074581C"/>
    <w:rsid w:val="00753A88"/>
    <w:rsid w:val="00753BBC"/>
    <w:rsid w:val="0076138A"/>
    <w:rsid w:val="00761857"/>
    <w:rsid w:val="007853CB"/>
    <w:rsid w:val="007E6C02"/>
    <w:rsid w:val="007F3255"/>
    <w:rsid w:val="00800950"/>
    <w:rsid w:val="008047FC"/>
    <w:rsid w:val="00845130"/>
    <w:rsid w:val="0084549E"/>
    <w:rsid w:val="00891319"/>
    <w:rsid w:val="008934B1"/>
    <w:rsid w:val="00894C84"/>
    <w:rsid w:val="008A1113"/>
    <w:rsid w:val="008A5A65"/>
    <w:rsid w:val="008B5A3C"/>
    <w:rsid w:val="008D1B78"/>
    <w:rsid w:val="008D2A12"/>
    <w:rsid w:val="008D472F"/>
    <w:rsid w:val="008D65DF"/>
    <w:rsid w:val="008F19B7"/>
    <w:rsid w:val="00913C39"/>
    <w:rsid w:val="00925635"/>
    <w:rsid w:val="00934F2A"/>
    <w:rsid w:val="00946FAE"/>
    <w:rsid w:val="0099098F"/>
    <w:rsid w:val="009B7D73"/>
    <w:rsid w:val="009E0021"/>
    <w:rsid w:val="009E1A4C"/>
    <w:rsid w:val="009E749E"/>
    <w:rsid w:val="00A05B45"/>
    <w:rsid w:val="00A11D99"/>
    <w:rsid w:val="00A3362D"/>
    <w:rsid w:val="00AC2235"/>
    <w:rsid w:val="00AD6092"/>
    <w:rsid w:val="00AD67A0"/>
    <w:rsid w:val="00AE5FFB"/>
    <w:rsid w:val="00B47DBF"/>
    <w:rsid w:val="00BA07DB"/>
    <w:rsid w:val="00C00D37"/>
    <w:rsid w:val="00C07613"/>
    <w:rsid w:val="00C15D3D"/>
    <w:rsid w:val="00C17130"/>
    <w:rsid w:val="00C87B6A"/>
    <w:rsid w:val="00CA3239"/>
    <w:rsid w:val="00CE0B55"/>
    <w:rsid w:val="00CF1C77"/>
    <w:rsid w:val="00D00DF1"/>
    <w:rsid w:val="00D050A6"/>
    <w:rsid w:val="00D31768"/>
    <w:rsid w:val="00D61FF2"/>
    <w:rsid w:val="00D70368"/>
    <w:rsid w:val="00D74A04"/>
    <w:rsid w:val="00D77643"/>
    <w:rsid w:val="00D90DCE"/>
    <w:rsid w:val="00DA0234"/>
    <w:rsid w:val="00DB12F6"/>
    <w:rsid w:val="00DB34A9"/>
    <w:rsid w:val="00DC5453"/>
    <w:rsid w:val="00DE3A1C"/>
    <w:rsid w:val="00E02641"/>
    <w:rsid w:val="00E74047"/>
    <w:rsid w:val="00E862EE"/>
    <w:rsid w:val="00EA3521"/>
    <w:rsid w:val="00EA6380"/>
    <w:rsid w:val="00ED09D8"/>
    <w:rsid w:val="00EF057F"/>
    <w:rsid w:val="00F21662"/>
    <w:rsid w:val="00F37200"/>
    <w:rsid w:val="00F37648"/>
    <w:rsid w:val="00F7312F"/>
    <w:rsid w:val="00F76D47"/>
    <w:rsid w:val="00FA4846"/>
    <w:rsid w:val="00FD2BC4"/>
    <w:rsid w:val="00FD4968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нинуля</dc:creator>
  <cp:keywords/>
  <dc:description/>
  <cp:lastModifiedBy>нинуля</cp:lastModifiedBy>
  <cp:revision>4</cp:revision>
  <dcterms:created xsi:type="dcterms:W3CDTF">2020-01-21T03:57:00Z</dcterms:created>
  <dcterms:modified xsi:type="dcterms:W3CDTF">2020-01-21T05:07:00Z</dcterms:modified>
</cp:coreProperties>
</file>